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8" w:rsidRPr="009F6F58" w:rsidRDefault="006A6CCD" w:rsidP="009F6F58">
      <w:pPr>
        <w:spacing w:after="0"/>
      </w:pPr>
      <w:r>
        <w:t xml:space="preserve">                                                                                            </w:t>
      </w:r>
      <w:r w:rsidR="009F6F58">
        <w:t xml:space="preserve">                      </w:t>
      </w:r>
      <w:r w:rsidR="009F6F58" w:rsidRPr="009F6F58">
        <w:t>Załącznik nr 2</w:t>
      </w:r>
    </w:p>
    <w:p w:rsidR="009F6F58" w:rsidRPr="009F6F58" w:rsidRDefault="009F6F58" w:rsidP="009F6F58">
      <w:pPr>
        <w:spacing w:after="0"/>
      </w:pP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  <w:t>do Uchwały Nr ……/2012</w:t>
      </w:r>
    </w:p>
    <w:p w:rsidR="009F6F58" w:rsidRPr="009F6F58" w:rsidRDefault="009F6F58" w:rsidP="009F6F58">
      <w:pPr>
        <w:spacing w:after="0"/>
      </w:pP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  <w:t>Rady Gminy Leszno</w:t>
      </w:r>
    </w:p>
    <w:p w:rsidR="009F6F58" w:rsidRPr="009F6F58" w:rsidRDefault="009F6F58" w:rsidP="009F6F58">
      <w:pPr>
        <w:spacing w:after="0"/>
      </w:pP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</w:r>
      <w:r w:rsidRPr="009F6F58">
        <w:tab/>
        <w:t>z dnia 29 marca 2012r.</w:t>
      </w:r>
    </w:p>
    <w:p w:rsidR="006A6CCD" w:rsidRPr="000B35C3" w:rsidRDefault="006A6CCD" w:rsidP="009F6F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A6CCD" w:rsidRPr="00781EE7" w:rsidRDefault="006A6CCD" w:rsidP="006A6CCD">
      <w:pPr>
        <w:rPr>
          <w:rFonts w:ascii="Times New Roman" w:hAnsi="Times New Roman"/>
          <w:b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81EE7">
        <w:rPr>
          <w:rFonts w:ascii="Times New Roman" w:hAnsi="Times New Roman"/>
          <w:b/>
          <w:sz w:val="24"/>
          <w:szCs w:val="24"/>
        </w:rPr>
        <w:t>SPRAWOZDANIE</w:t>
      </w:r>
    </w:p>
    <w:p w:rsidR="009F6F58" w:rsidRPr="00781EE7" w:rsidRDefault="006A6CCD" w:rsidP="006A6CCD">
      <w:pPr>
        <w:rPr>
          <w:rFonts w:ascii="Times New Roman" w:hAnsi="Times New Roman"/>
          <w:b/>
          <w:sz w:val="24"/>
          <w:szCs w:val="24"/>
        </w:rPr>
      </w:pPr>
      <w:r w:rsidRPr="00781EE7">
        <w:rPr>
          <w:rFonts w:ascii="Times New Roman" w:hAnsi="Times New Roman"/>
          <w:b/>
          <w:sz w:val="24"/>
          <w:szCs w:val="24"/>
        </w:rPr>
        <w:t>Komisji ds. Rozwoju Gospodarczego, Zaopatrzenia i Budżetu Gminy za 2011 rok</w:t>
      </w:r>
    </w:p>
    <w:p w:rsidR="006A6CCD" w:rsidRPr="000B35C3" w:rsidRDefault="006A6CCD" w:rsidP="009F6F58">
      <w:pPr>
        <w:spacing w:after="0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W 2011</w:t>
      </w:r>
      <w:r w:rsidR="0001140F" w:rsidRPr="000B35C3">
        <w:rPr>
          <w:rFonts w:ascii="Times New Roman" w:hAnsi="Times New Roman"/>
          <w:sz w:val="24"/>
          <w:szCs w:val="24"/>
        </w:rPr>
        <w:t xml:space="preserve"> roku Komisja odbyła  23 protokołowane </w:t>
      </w:r>
      <w:r w:rsidRPr="000B35C3">
        <w:rPr>
          <w:rFonts w:ascii="Times New Roman" w:hAnsi="Times New Roman"/>
          <w:sz w:val="24"/>
          <w:szCs w:val="24"/>
        </w:rPr>
        <w:t xml:space="preserve"> posiedze</w:t>
      </w:r>
      <w:r w:rsidR="0001140F" w:rsidRPr="000B35C3">
        <w:rPr>
          <w:rFonts w:ascii="Times New Roman" w:hAnsi="Times New Roman"/>
          <w:sz w:val="24"/>
          <w:szCs w:val="24"/>
        </w:rPr>
        <w:t>nia</w:t>
      </w:r>
      <w:r w:rsidRPr="000B35C3">
        <w:rPr>
          <w:rFonts w:ascii="Times New Roman" w:hAnsi="Times New Roman"/>
          <w:sz w:val="24"/>
          <w:szCs w:val="24"/>
        </w:rPr>
        <w:t>, w tym dwa wyjazdowe.</w:t>
      </w:r>
    </w:p>
    <w:p w:rsidR="006A6CCD" w:rsidRPr="000B35C3" w:rsidRDefault="006A6CCD" w:rsidP="009F6F58">
      <w:pPr>
        <w:spacing w:after="0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Przeciętne frekwencja  na po</w:t>
      </w:r>
      <w:r w:rsidR="00623BB5" w:rsidRPr="000B35C3">
        <w:rPr>
          <w:rFonts w:ascii="Times New Roman" w:hAnsi="Times New Roman"/>
          <w:sz w:val="24"/>
          <w:szCs w:val="24"/>
        </w:rPr>
        <w:t>siedzeniach komisji wyniosła   93,91</w:t>
      </w:r>
      <w:r w:rsidRPr="000B35C3">
        <w:rPr>
          <w:rFonts w:ascii="Times New Roman" w:hAnsi="Times New Roman"/>
          <w:sz w:val="24"/>
          <w:szCs w:val="24"/>
        </w:rPr>
        <w:t>%,  w tym</w:t>
      </w:r>
      <w:r w:rsidR="00623BB5" w:rsidRPr="000B35C3">
        <w:rPr>
          <w:rFonts w:ascii="Times New Roman" w:hAnsi="Times New Roman"/>
          <w:sz w:val="24"/>
          <w:szCs w:val="24"/>
        </w:rPr>
        <w:t xml:space="preserve"> 17 </w:t>
      </w:r>
      <w:r w:rsidRPr="000B35C3">
        <w:rPr>
          <w:rFonts w:ascii="Times New Roman" w:hAnsi="Times New Roman"/>
          <w:sz w:val="24"/>
          <w:szCs w:val="24"/>
        </w:rPr>
        <w:t>posiedzeń  odbyło</w:t>
      </w:r>
      <w:r w:rsidR="00623BB5" w:rsidRPr="000B35C3">
        <w:rPr>
          <w:rFonts w:ascii="Times New Roman" w:hAnsi="Times New Roman"/>
          <w:sz w:val="24"/>
          <w:szCs w:val="24"/>
        </w:rPr>
        <w:t xml:space="preserve"> się przy frekwencji  100%,  pięć  posiedzeń </w:t>
      </w:r>
      <w:r w:rsidRPr="000B35C3">
        <w:rPr>
          <w:rFonts w:ascii="Times New Roman" w:hAnsi="Times New Roman"/>
          <w:sz w:val="24"/>
          <w:szCs w:val="24"/>
        </w:rPr>
        <w:t xml:space="preserve"> z frekwencją 80 %</w:t>
      </w:r>
      <w:r w:rsidR="00623BB5" w:rsidRPr="000B35C3">
        <w:rPr>
          <w:rFonts w:ascii="Times New Roman" w:hAnsi="Times New Roman"/>
          <w:sz w:val="24"/>
          <w:szCs w:val="24"/>
        </w:rPr>
        <w:t>, jedno posiedzenie przy 60% frekwencji.</w:t>
      </w:r>
    </w:p>
    <w:p w:rsidR="006A6CCD" w:rsidRPr="000B35C3" w:rsidRDefault="006A6CCD" w:rsidP="006A6CCD">
      <w:pPr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Na posiedzeniach komisja zajmowała się problematyką dotyczącą: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analizy Wieloletniej Prognozy Finansowej na lata 2011-2018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4B61DC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analizy  i  </w:t>
      </w:r>
      <w:r w:rsidR="006A6CCD" w:rsidRPr="000B35C3">
        <w:rPr>
          <w:rFonts w:ascii="Times New Roman" w:hAnsi="Times New Roman"/>
          <w:sz w:val="24"/>
          <w:szCs w:val="24"/>
        </w:rPr>
        <w:t>opiniowania     projektu budżetu na rok 2011</w:t>
      </w:r>
      <w:r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analizy i </w:t>
      </w:r>
      <w:r w:rsidR="004B61DC" w:rsidRPr="000B35C3">
        <w:rPr>
          <w:rFonts w:ascii="Times New Roman" w:hAnsi="Times New Roman"/>
          <w:sz w:val="24"/>
          <w:szCs w:val="24"/>
        </w:rPr>
        <w:t xml:space="preserve"> </w:t>
      </w:r>
      <w:r w:rsidRPr="000B35C3">
        <w:rPr>
          <w:rFonts w:ascii="Times New Roman" w:hAnsi="Times New Roman"/>
          <w:sz w:val="24"/>
          <w:szCs w:val="24"/>
        </w:rPr>
        <w:t>opiniowania   proponowanych zmian w budżecie i WPF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delegowania  przedstawicieli Rady Gminy Leszno do Związku Międzygminnego „KAMPINOS”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rozszerzenia  obszaru   objętego w gminie  segregacją  śmieci  u źródła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zbiórki gabarytowej w Gminie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F86177" w:rsidRPr="000B35C3" w:rsidRDefault="00F86177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obowiązku wprowadzenia przez Gminę nowego zarządzania odpadami komunalnymi w oparciu o „ustawę śmieciową”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oceny stanu dróg gminnych  i środków przeznaczonych na naprawę dróg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naprawy zmodernizowanych dróg gminnych w ramach gwarancji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zasad  stosowanych przy nadawaniu nazw ulicom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przystąpienia Gminy Leszno do realizacji projektu systemowego w ramach Programu Operacyjnego Kapitał Ludzki pod tytułem „Można żyć inaczej”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8D0ECC" w:rsidRPr="000B35C3" w:rsidRDefault="008D0ECC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przystąpienia Gminy Leszno do projektu kluczowego realizowanego przez Samorząd Województwa Mazowieckiego w ramach Regionalnego Programu Operacyjnego Województwa Mazowieckiego 2007 – 2013, działania II – Przyspieszenie e-Rozwoju Mazowsza, Poddziałania 2.2 Rozwoju e-usług i ich dostępu w ramach Mazowieckiej  Sieci Społeczeństwa Informacyjnego „</w:t>
      </w:r>
      <w:proofErr w:type="spellStart"/>
      <w:r w:rsidRPr="000B35C3">
        <w:rPr>
          <w:rFonts w:ascii="Times New Roman" w:hAnsi="Times New Roman"/>
          <w:sz w:val="24"/>
          <w:szCs w:val="24"/>
        </w:rPr>
        <w:t>M@zowszanie</w:t>
      </w:r>
      <w:proofErr w:type="spellEnd"/>
      <w:r w:rsidRPr="000B35C3">
        <w:rPr>
          <w:rFonts w:ascii="Times New Roman" w:hAnsi="Times New Roman"/>
          <w:sz w:val="24"/>
          <w:szCs w:val="24"/>
        </w:rPr>
        <w:t>”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rodzajów świadczeń przyznawanych w ramach pomocy zdrowotnej oraz warunków i sposobu ich przyznawania w szkołach i przedszkolach, dla których organem prowadzącym jest Gmina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</w:t>
      </w:r>
      <w:r w:rsidR="0004738C" w:rsidRPr="000B35C3">
        <w:rPr>
          <w:rFonts w:ascii="Times New Roman" w:hAnsi="Times New Roman"/>
          <w:sz w:val="24"/>
          <w:szCs w:val="24"/>
        </w:rPr>
        <w:t>e</w:t>
      </w:r>
      <w:r w:rsidRPr="000B35C3">
        <w:rPr>
          <w:rFonts w:ascii="Times New Roman" w:hAnsi="Times New Roman"/>
          <w:sz w:val="24"/>
          <w:szCs w:val="24"/>
        </w:rPr>
        <w:t>nia  wysokości opłat za świadczenia udzielane przez przedszkola, dla których organem prowadzącym jest Gmina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F86177" w:rsidRPr="000B35C3" w:rsidRDefault="0004738C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możliwości </w:t>
      </w:r>
      <w:r w:rsidR="00F86177" w:rsidRPr="000B35C3">
        <w:rPr>
          <w:rFonts w:ascii="Times New Roman" w:hAnsi="Times New Roman"/>
          <w:sz w:val="24"/>
          <w:szCs w:val="24"/>
        </w:rPr>
        <w:t>kontynuacji programu unijnego w ZSP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wysokości opłat za wpis do rejestru żłobków i klubów dziecięcych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funkcjonowania nowego boiska sportowego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zasad i trybu korzystania z gminnych obiektów i urządzeń  użyteczności publicznej oraz sposobu ustalania opłat za korzystanie z najmu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działalności placówek kulturalnych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lastRenderedPageBreak/>
        <w:t>organizacji  letnich spotkań na skwerku w Lesznie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F86177" w:rsidRPr="000B35C3" w:rsidRDefault="00F86177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złożonych </w:t>
      </w:r>
      <w:r w:rsidR="009C7114" w:rsidRPr="000B35C3">
        <w:rPr>
          <w:rFonts w:ascii="Times New Roman" w:hAnsi="Times New Roman"/>
          <w:sz w:val="24"/>
          <w:szCs w:val="24"/>
        </w:rPr>
        <w:t xml:space="preserve"> przez Gminę </w:t>
      </w:r>
      <w:r w:rsidRPr="000B35C3">
        <w:rPr>
          <w:rFonts w:ascii="Times New Roman" w:hAnsi="Times New Roman"/>
          <w:sz w:val="24"/>
          <w:szCs w:val="24"/>
        </w:rPr>
        <w:t>wniosków unijnych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potrze</w:t>
      </w:r>
      <w:r w:rsidR="009C7114" w:rsidRPr="000B35C3">
        <w:rPr>
          <w:rFonts w:ascii="Times New Roman" w:hAnsi="Times New Roman"/>
          <w:sz w:val="24"/>
          <w:szCs w:val="24"/>
        </w:rPr>
        <w:t>bą zmian w statucie i powołania</w:t>
      </w:r>
      <w:r w:rsidRPr="000B35C3">
        <w:rPr>
          <w:rFonts w:ascii="Times New Roman" w:hAnsi="Times New Roman"/>
          <w:sz w:val="24"/>
          <w:szCs w:val="24"/>
        </w:rPr>
        <w:t xml:space="preserve">  doraźnej Komisji Statutowej</w:t>
      </w:r>
      <w:r w:rsidR="004B61DC" w:rsidRPr="000B35C3">
        <w:rPr>
          <w:rFonts w:ascii="Times New Roman" w:hAnsi="Times New Roman"/>
          <w:sz w:val="24"/>
          <w:szCs w:val="24"/>
        </w:rPr>
        <w:t>,</w:t>
      </w:r>
      <w:r w:rsidRPr="000B35C3">
        <w:rPr>
          <w:rFonts w:ascii="Times New Roman" w:hAnsi="Times New Roman"/>
          <w:sz w:val="24"/>
          <w:szCs w:val="24"/>
        </w:rPr>
        <w:t xml:space="preserve"> </w:t>
      </w:r>
    </w:p>
    <w:p w:rsidR="006A6CCD" w:rsidRPr="000B35C3" w:rsidRDefault="009C7114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powołania </w:t>
      </w:r>
      <w:r w:rsidR="006A6CCD" w:rsidRPr="000B35C3">
        <w:rPr>
          <w:rFonts w:ascii="Times New Roman" w:hAnsi="Times New Roman"/>
          <w:sz w:val="24"/>
          <w:szCs w:val="24"/>
        </w:rPr>
        <w:t xml:space="preserve"> zespołu opiniującego kandydatów na ławników do Sądu Rejonowego w Grodzisku Mazowieckiego   i  Sądu Okręgowego  w Warszawie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wyboru  ławników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przystąpienia do sporządzenia miejscowego planu zagospodarowania przestrzennego części wsi Wólka – </w:t>
      </w:r>
      <w:r w:rsidR="004B61DC" w:rsidRPr="000B35C3">
        <w:rPr>
          <w:rFonts w:ascii="Times New Roman" w:hAnsi="Times New Roman"/>
          <w:sz w:val="24"/>
          <w:szCs w:val="24"/>
        </w:rPr>
        <w:t>podzielona działka o nr ew. 191,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przystąpienia  do sporządzenia  miejscowego planu zagospodarowania przestrzennego c</w:t>
      </w:r>
      <w:r w:rsidR="004B61DC" w:rsidRPr="000B35C3">
        <w:rPr>
          <w:rFonts w:ascii="Times New Roman" w:hAnsi="Times New Roman"/>
          <w:sz w:val="24"/>
          <w:szCs w:val="24"/>
        </w:rPr>
        <w:t>zęści wsi Zaborów ulica Szkolna,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działalności  Gminnej Spółki Wodnej w gminie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F86177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zaległości podatkowych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programu współpracy Gminy Leszno z organizacjami pozarządowymi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oraz innymi  podmiotami prowadzącymi działalność pożytku publicznego na rok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2011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Gminnego Programu Profilaktyki i Rozwiązywania Problemów Alkoholowych, 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Przeciwdziałania Przemocy w Rodzinie i Narkomanii dla gminy Leszno na rok 2011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9C7114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nieodpłatnego przejęcia nieruchomości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wystąpienia o nadanie nazwy dla nowej osady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wynajęcia pomieszczeń  w budynku przedszkola w Czarnowie w celu zaadoptowania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na żłobek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zbycia  nieruchomości gruntowych  stanowiących  mienie komunalne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wydzierżawienia gruntów  stanowiących  mienie komunalne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9C7114" w:rsidRPr="000B35C3" w:rsidRDefault="009C7114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pozyskania przez Gminę  działek od Agencji Nieruchomości Rolnych  w centrum Zaborowa,</w:t>
      </w:r>
    </w:p>
    <w:p w:rsidR="006A6CCD" w:rsidRPr="000B35C3" w:rsidRDefault="006A6CCD" w:rsidP="00781EE7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opiniowania proponowanych  przez mieszkańców i sołtysów nazw ulic w gminie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Leszno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04738C" w:rsidP="00781EE7">
      <w:pPr>
        <w:pStyle w:val="Akapitzlist"/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szczegółowych   warunków </w:t>
      </w:r>
      <w:r w:rsidR="006A6CCD" w:rsidRPr="000B35C3">
        <w:rPr>
          <w:rFonts w:ascii="Times New Roman" w:hAnsi="Times New Roman"/>
          <w:sz w:val="24"/>
          <w:szCs w:val="24"/>
        </w:rPr>
        <w:t xml:space="preserve">  funkcjono</w:t>
      </w:r>
      <w:r w:rsidRPr="000B35C3">
        <w:rPr>
          <w:rFonts w:ascii="Times New Roman" w:hAnsi="Times New Roman"/>
          <w:sz w:val="24"/>
          <w:szCs w:val="24"/>
        </w:rPr>
        <w:t xml:space="preserve">wania oraz trybu  i sposobu </w:t>
      </w:r>
      <w:r w:rsidR="006A6CCD" w:rsidRPr="000B35C3">
        <w:rPr>
          <w:rFonts w:ascii="Times New Roman" w:hAnsi="Times New Roman"/>
          <w:sz w:val="24"/>
          <w:szCs w:val="24"/>
        </w:rPr>
        <w:t xml:space="preserve"> powoływania </w:t>
      </w:r>
    </w:p>
    <w:p w:rsidR="006A6CCD" w:rsidRPr="000B35C3" w:rsidRDefault="006A6CCD" w:rsidP="00781EE7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i odwoływania członków zespołu interdyscyplinarnego w celu podjęcia uchwały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6A6CCD" w:rsidRPr="000B35C3" w:rsidRDefault="006A6CCD" w:rsidP="00781EE7">
      <w:pPr>
        <w:pStyle w:val="Akapitzlist"/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pracą świetlic gminnych i hal sportowych w terenie</w:t>
      </w:r>
      <w:r w:rsidR="004B61DC" w:rsidRPr="000B35C3">
        <w:rPr>
          <w:rFonts w:ascii="Times New Roman" w:hAnsi="Times New Roman"/>
          <w:sz w:val="24"/>
          <w:szCs w:val="24"/>
        </w:rPr>
        <w:t>,</w:t>
      </w:r>
    </w:p>
    <w:p w:rsidR="009C7114" w:rsidRPr="000B35C3" w:rsidRDefault="009C7114" w:rsidP="00781EE7">
      <w:pPr>
        <w:pStyle w:val="Akapitzlist"/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ustalenia stawek w podatku od nieruchomości, rolnego, leśnego od środków transportowych i opłaty targowej</w:t>
      </w:r>
      <w:r w:rsidR="008D0ECC" w:rsidRPr="000B35C3">
        <w:rPr>
          <w:rFonts w:ascii="Times New Roman" w:hAnsi="Times New Roman"/>
          <w:sz w:val="24"/>
          <w:szCs w:val="24"/>
        </w:rPr>
        <w:t>,</w:t>
      </w:r>
    </w:p>
    <w:p w:rsidR="008D0ECC" w:rsidRPr="00781EE7" w:rsidRDefault="009C7114" w:rsidP="00781EE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określenia wzoru formularzy informacji i deklaracji podatkowych</w:t>
      </w:r>
      <w:r w:rsidR="008D0ECC" w:rsidRPr="000B35C3">
        <w:rPr>
          <w:rFonts w:ascii="Times New Roman" w:hAnsi="Times New Roman"/>
          <w:sz w:val="24"/>
          <w:szCs w:val="24"/>
        </w:rPr>
        <w:t>,</w:t>
      </w:r>
    </w:p>
    <w:p w:rsidR="004B61DC" w:rsidRPr="00781EE7" w:rsidRDefault="008D0ECC" w:rsidP="00781EE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zatwierdzenia taryf za dostarczanie wody i odprowadzanie ścieków w Gminie Leszno od 1 maja br. </w:t>
      </w:r>
      <w:r w:rsidR="004B61DC" w:rsidRPr="000B35C3">
        <w:rPr>
          <w:rFonts w:ascii="Times New Roman" w:hAnsi="Times New Roman"/>
          <w:sz w:val="24"/>
          <w:szCs w:val="24"/>
        </w:rPr>
        <w:t>do 30 kwietnia następnego roku,</w:t>
      </w:r>
    </w:p>
    <w:p w:rsidR="008D0ECC" w:rsidRDefault="004B61DC" w:rsidP="00781EE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>spraw bieżących.</w:t>
      </w:r>
    </w:p>
    <w:p w:rsidR="00781EE7" w:rsidRPr="00781EE7" w:rsidRDefault="00781EE7" w:rsidP="00781EE7">
      <w:pPr>
        <w:spacing w:after="0"/>
        <w:ind w:left="760"/>
        <w:jc w:val="both"/>
        <w:rPr>
          <w:rFonts w:ascii="Times New Roman" w:hAnsi="Times New Roman"/>
          <w:sz w:val="24"/>
          <w:szCs w:val="24"/>
        </w:rPr>
      </w:pPr>
    </w:p>
    <w:p w:rsidR="004B61DC" w:rsidRDefault="008D0ECC" w:rsidP="009C7114">
      <w:pPr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B61DC" w:rsidRPr="000B35C3">
        <w:rPr>
          <w:rFonts w:ascii="Times New Roman" w:hAnsi="Times New Roman"/>
          <w:sz w:val="24"/>
          <w:szCs w:val="24"/>
        </w:rPr>
        <w:t xml:space="preserve">     </w:t>
      </w:r>
      <w:r w:rsidRPr="000B35C3">
        <w:rPr>
          <w:rFonts w:ascii="Times New Roman" w:hAnsi="Times New Roman"/>
          <w:sz w:val="24"/>
          <w:szCs w:val="24"/>
        </w:rPr>
        <w:t xml:space="preserve">    Członkowie Komisji</w:t>
      </w:r>
      <w:r w:rsidR="004B61DC" w:rsidRPr="000B35C3">
        <w:rPr>
          <w:rFonts w:ascii="Times New Roman" w:hAnsi="Times New Roman"/>
          <w:sz w:val="24"/>
          <w:szCs w:val="24"/>
        </w:rPr>
        <w:t xml:space="preserve">   </w:t>
      </w:r>
    </w:p>
    <w:p w:rsidR="00781EE7" w:rsidRPr="000B35C3" w:rsidRDefault="00781EE7" w:rsidP="009C7114">
      <w:pPr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</w:p>
    <w:p w:rsidR="008D0ECC" w:rsidRPr="000B35C3" w:rsidRDefault="004B61DC" w:rsidP="004B61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</w:t>
      </w:r>
      <w:r w:rsidR="00781EE7">
        <w:rPr>
          <w:rFonts w:ascii="Times New Roman" w:hAnsi="Times New Roman"/>
          <w:sz w:val="24"/>
          <w:szCs w:val="24"/>
        </w:rPr>
        <w:t xml:space="preserve">                              </w:t>
      </w:r>
      <w:r w:rsidR="008D0ECC" w:rsidRPr="000B35C3">
        <w:rPr>
          <w:rFonts w:ascii="Times New Roman" w:hAnsi="Times New Roman"/>
          <w:sz w:val="24"/>
          <w:szCs w:val="24"/>
        </w:rPr>
        <w:t>Paweł Dutkiewicz…………………………</w:t>
      </w:r>
    </w:p>
    <w:p w:rsidR="008D0ECC" w:rsidRPr="000B35C3" w:rsidRDefault="004B61DC" w:rsidP="004B61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D0ECC" w:rsidRPr="000B35C3">
        <w:rPr>
          <w:rFonts w:ascii="Times New Roman" w:hAnsi="Times New Roman"/>
          <w:sz w:val="24"/>
          <w:szCs w:val="24"/>
        </w:rPr>
        <w:t>Barbara Koza ……………………………..</w:t>
      </w:r>
    </w:p>
    <w:p w:rsidR="008D0ECC" w:rsidRPr="000B35C3" w:rsidRDefault="004B61DC" w:rsidP="004B61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D0ECC" w:rsidRPr="000B35C3">
        <w:rPr>
          <w:rFonts w:ascii="Times New Roman" w:hAnsi="Times New Roman"/>
          <w:sz w:val="24"/>
          <w:szCs w:val="24"/>
        </w:rPr>
        <w:t>Ewa Latoszek……………………………..</w:t>
      </w:r>
    </w:p>
    <w:p w:rsidR="008D0ECC" w:rsidRPr="000B35C3" w:rsidRDefault="004B61DC" w:rsidP="004B61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D0ECC" w:rsidRPr="000B35C3">
        <w:rPr>
          <w:rFonts w:ascii="Times New Roman" w:hAnsi="Times New Roman"/>
          <w:sz w:val="24"/>
          <w:szCs w:val="24"/>
        </w:rPr>
        <w:t>Jarosław Wróblewski ……………………</w:t>
      </w:r>
    </w:p>
    <w:p w:rsidR="00E07776" w:rsidRDefault="004B61DC" w:rsidP="000B35C3">
      <w:pPr>
        <w:spacing w:after="0" w:line="240" w:lineRule="auto"/>
        <w:ind w:left="720"/>
        <w:jc w:val="both"/>
      </w:pPr>
      <w:r w:rsidRPr="000B35C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D0ECC" w:rsidRPr="000B35C3">
        <w:rPr>
          <w:rFonts w:ascii="Times New Roman" w:hAnsi="Times New Roman"/>
          <w:sz w:val="24"/>
          <w:szCs w:val="24"/>
        </w:rPr>
        <w:t>Leszek Żebrowski ……………………….</w:t>
      </w:r>
    </w:p>
    <w:sectPr w:rsidR="00E07776" w:rsidSect="008C4F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7E" w:rsidRDefault="0053247E" w:rsidP="008C4FC8">
      <w:pPr>
        <w:spacing w:after="0" w:line="240" w:lineRule="auto"/>
      </w:pPr>
      <w:r>
        <w:separator/>
      </w:r>
    </w:p>
  </w:endnote>
  <w:endnote w:type="continuationSeparator" w:id="0">
    <w:p w:rsidR="0053247E" w:rsidRDefault="0053247E" w:rsidP="008C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9C" w:rsidRDefault="00CB0CA1">
    <w:pPr>
      <w:pStyle w:val="Stopka"/>
      <w:jc w:val="right"/>
    </w:pPr>
    <w:r>
      <w:fldChar w:fldCharType="begin"/>
    </w:r>
    <w:r w:rsidR="00FC65C3">
      <w:instrText xml:space="preserve"> PAGE </w:instrText>
    </w:r>
    <w:r>
      <w:fldChar w:fldCharType="separate"/>
    </w:r>
    <w:r w:rsidR="00781EE7">
      <w:rPr>
        <w:noProof/>
      </w:rPr>
      <w:t>2</w:t>
    </w:r>
    <w:r>
      <w:fldChar w:fldCharType="end"/>
    </w:r>
  </w:p>
  <w:p w:rsidR="0061169C" w:rsidRDefault="00532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7E" w:rsidRDefault="0053247E" w:rsidP="008C4FC8">
      <w:pPr>
        <w:spacing w:after="0" w:line="240" w:lineRule="auto"/>
      </w:pPr>
      <w:r>
        <w:separator/>
      </w:r>
    </w:p>
  </w:footnote>
  <w:footnote w:type="continuationSeparator" w:id="0">
    <w:p w:rsidR="0053247E" w:rsidRDefault="0053247E" w:rsidP="008C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9C" w:rsidRDefault="005324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F81"/>
    <w:multiLevelType w:val="hybridMultilevel"/>
    <w:tmpl w:val="10029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F2165"/>
    <w:multiLevelType w:val="hybridMultilevel"/>
    <w:tmpl w:val="A6F0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3B0"/>
    <w:multiLevelType w:val="hybridMultilevel"/>
    <w:tmpl w:val="565A38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BAF59C3"/>
    <w:multiLevelType w:val="hybridMultilevel"/>
    <w:tmpl w:val="F234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4D7"/>
    <w:multiLevelType w:val="hybridMultilevel"/>
    <w:tmpl w:val="DDE6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21BD"/>
    <w:multiLevelType w:val="multilevel"/>
    <w:tmpl w:val="281AE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16E084C"/>
    <w:multiLevelType w:val="hybridMultilevel"/>
    <w:tmpl w:val="E35823A8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CD"/>
    <w:rsid w:val="0001140F"/>
    <w:rsid w:val="0004738C"/>
    <w:rsid w:val="000B35C3"/>
    <w:rsid w:val="004B61DC"/>
    <w:rsid w:val="0053247E"/>
    <w:rsid w:val="00623BB5"/>
    <w:rsid w:val="006A6CCD"/>
    <w:rsid w:val="00781EE7"/>
    <w:rsid w:val="007B52DE"/>
    <w:rsid w:val="008C4FC8"/>
    <w:rsid w:val="008D0ECC"/>
    <w:rsid w:val="009C7114"/>
    <w:rsid w:val="009D2379"/>
    <w:rsid w:val="009F6F58"/>
    <w:rsid w:val="00CB0CA1"/>
    <w:rsid w:val="00E07776"/>
    <w:rsid w:val="00EE6D90"/>
    <w:rsid w:val="00F86177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6A6CC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CCD"/>
    <w:pPr>
      <w:ind w:left="720"/>
    </w:pPr>
  </w:style>
  <w:style w:type="paragraph" w:styleId="Nagwek">
    <w:name w:val="header"/>
    <w:basedOn w:val="Normalny"/>
    <w:link w:val="NagwekZnak"/>
    <w:rsid w:val="006A6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6A6C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A6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rsid w:val="006A6C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</dc:creator>
  <cp:keywords/>
  <dc:description/>
  <cp:lastModifiedBy>Standard</cp:lastModifiedBy>
  <cp:revision>4</cp:revision>
  <cp:lastPrinted>2012-03-18T18:36:00Z</cp:lastPrinted>
  <dcterms:created xsi:type="dcterms:W3CDTF">2012-03-19T07:21:00Z</dcterms:created>
  <dcterms:modified xsi:type="dcterms:W3CDTF">2012-03-19T08:55:00Z</dcterms:modified>
</cp:coreProperties>
</file>