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1A" w:rsidRPr="00537B1A" w:rsidRDefault="00582648" w:rsidP="003C0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7B1A">
        <w:tab/>
      </w:r>
      <w:r w:rsidR="00537B1A">
        <w:tab/>
      </w:r>
      <w:r w:rsidR="00537B1A" w:rsidRPr="00537B1A">
        <w:rPr>
          <w:rFonts w:ascii="Times New Roman" w:hAnsi="Times New Roman" w:cs="Times New Roman"/>
          <w:sz w:val="24"/>
          <w:szCs w:val="24"/>
        </w:rPr>
        <w:t>Załącznik nr 2</w:t>
      </w:r>
    </w:p>
    <w:p w:rsidR="00537B1A" w:rsidRPr="00537B1A" w:rsidRDefault="003C0C88" w:rsidP="003C0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Uchwały Nr XIX/128</w:t>
      </w:r>
      <w:r w:rsidR="00537B1A" w:rsidRPr="00537B1A">
        <w:rPr>
          <w:rFonts w:ascii="Times New Roman" w:hAnsi="Times New Roman" w:cs="Times New Roman"/>
          <w:sz w:val="24"/>
          <w:szCs w:val="24"/>
        </w:rPr>
        <w:t>/2012</w:t>
      </w:r>
    </w:p>
    <w:p w:rsidR="00537B1A" w:rsidRPr="00537B1A" w:rsidRDefault="00537B1A" w:rsidP="003C0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  <w:t>Rady Gminy Leszno</w:t>
      </w:r>
    </w:p>
    <w:p w:rsidR="00537B1A" w:rsidRPr="00537B1A" w:rsidRDefault="00537B1A" w:rsidP="003C0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  <w:t>z dnia 29 marca 2012r.</w:t>
      </w:r>
    </w:p>
    <w:p w:rsidR="00537B1A" w:rsidRPr="009F6F58" w:rsidRDefault="00537B1A" w:rsidP="003C0C88">
      <w:pPr>
        <w:spacing w:after="0" w:line="240" w:lineRule="auto"/>
      </w:pPr>
    </w:p>
    <w:p w:rsidR="00537B1A" w:rsidRPr="00582648" w:rsidRDefault="00130210" w:rsidP="005826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648">
        <w:rPr>
          <w:rFonts w:ascii="Times New Roman" w:eastAsia="Calibri" w:hAnsi="Times New Roman" w:cs="Times New Roman"/>
          <w:b/>
          <w:sz w:val="28"/>
          <w:szCs w:val="28"/>
        </w:rPr>
        <w:t>Plan pracy</w:t>
      </w:r>
      <w:r w:rsidR="006C1D63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0210" w:rsidRPr="00582648" w:rsidRDefault="00582648" w:rsidP="005826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Komisji </w:t>
      </w:r>
      <w:r w:rsidR="00130210" w:rsidRPr="00582648">
        <w:rPr>
          <w:rFonts w:ascii="Times New Roman" w:eastAsia="Calibri" w:hAnsi="Times New Roman" w:cs="Times New Roman"/>
          <w:b/>
          <w:sz w:val="28"/>
          <w:szCs w:val="28"/>
        </w:rPr>
        <w:t>ds. Przestrzegania Prawa, Porządku Publicznego</w:t>
      </w:r>
      <w:r w:rsidR="006C1D63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i </w:t>
      </w:r>
      <w:r w:rsidR="00130210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Samorządu Wiejskiego</w:t>
      </w:r>
      <w:r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na 2012 </w:t>
      </w:r>
      <w:r w:rsidR="00130210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rok </w:t>
      </w:r>
    </w:p>
    <w:p w:rsidR="00130210" w:rsidRPr="00582648" w:rsidRDefault="00130210" w:rsidP="005826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210" w:rsidRPr="006C1D63" w:rsidRDefault="00130210" w:rsidP="003C0C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Komisja w składzie:</w:t>
      </w:r>
    </w:p>
    <w:p w:rsidR="00130210" w:rsidRPr="006C1D63" w:rsidRDefault="00130210" w:rsidP="003C0C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Lesław Kuczyński-  przewodniczący</w:t>
      </w:r>
    </w:p>
    <w:p w:rsidR="00130210" w:rsidRPr="006C1D63" w:rsidRDefault="003C0C88" w:rsidP="003C0C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Jarosław Wróblewski-  wice</w:t>
      </w:r>
      <w:r w:rsidR="00130210" w:rsidRPr="006C1D63">
        <w:rPr>
          <w:rFonts w:ascii="Times New Roman" w:eastAsia="Calibri" w:hAnsi="Times New Roman" w:cs="Times New Roman"/>
          <w:sz w:val="24"/>
          <w:szCs w:val="24"/>
        </w:rPr>
        <w:t>przewodniczący</w:t>
      </w:r>
    </w:p>
    <w:p w:rsidR="00130210" w:rsidRPr="006C1D63" w:rsidRDefault="00130210" w:rsidP="003C0C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Teresa Kołecka- członkini</w:t>
      </w:r>
    </w:p>
    <w:p w:rsidR="00130210" w:rsidRPr="006C1D63" w:rsidRDefault="00130210" w:rsidP="003C0C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Paweł Dutkiewicz- członek</w:t>
      </w:r>
    </w:p>
    <w:p w:rsidR="00130210" w:rsidRDefault="00130210" w:rsidP="003C0C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Jacek Pogorzelski- członek</w:t>
      </w:r>
    </w:p>
    <w:p w:rsidR="003C0C88" w:rsidRPr="006C1D63" w:rsidRDefault="003C0C88" w:rsidP="003C0C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210" w:rsidRPr="006C1D63" w:rsidRDefault="00130210" w:rsidP="003C0C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Komisja przyjęła i przedkłada Radzie Gminy Leszno następujący plan pracy: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Analiza projektu budżetu na rok 2012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Posiedzenia Komisji odbywać się będą raz w miesiącu w celu omówienia materiałów na sesję oraz innych bieżących spraw.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Współpraca z Komisariatem Policji w Lesznie. Raz na sześć miesięcy udział Komendanta Komisariatu w Lesznie w posiedzeniu Komisji w celu przedstawienia stanu bezpieczeństwa, oraz ewentualnych zagrożeń w naszej Gminie.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Zapoznanie Radnych i mieszkańców Gminy Leszno ze sprawozdaniem Ładu i Porządku Publicznego za rok 2011 przedstawionego przez  Komendanta Powiatowego Policji w Starych Babicach.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Przyjmowanie skarg i zgłoszeń mieszkańców oraz przekazywanie ich do rozpatrzenia.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Współpraca z Dyrektorami placówek  edukacyjnych mająca na celu poprawę bezpieczeństwa  dzieci i młodzieży na terenie Gminy Leszno.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Współpraca z Gminną Komisją ds. Rozwiązywania problemów Alkoholowych, Ośrodkiem Pomocy Społecznej oraz Kuratorami Sądu Rejonowego w Grodzisku Mazowieckim.</w:t>
      </w:r>
    </w:p>
    <w:p w:rsidR="00130210" w:rsidRPr="006C1D63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Kontrola prawidłowości oznakowania i utrzymania dróg oraz ulic i oświetlenia na terenie Gminy Leszno.</w:t>
      </w:r>
    </w:p>
    <w:p w:rsidR="003C0C88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Kontynuacja akcji „Bądź widoczny na drodze”.</w:t>
      </w:r>
    </w:p>
    <w:p w:rsidR="00582648" w:rsidRDefault="00130210" w:rsidP="003C0C8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C88">
        <w:rPr>
          <w:rFonts w:ascii="Times New Roman" w:eastAsia="Calibri" w:hAnsi="Times New Roman" w:cs="Times New Roman"/>
          <w:sz w:val="24"/>
          <w:szCs w:val="24"/>
        </w:rPr>
        <w:t>Opiniowanie planów zagospodarowania przestrzennego Gminy Leszno.</w:t>
      </w:r>
    </w:p>
    <w:p w:rsidR="003C0C88" w:rsidRPr="003C0C88" w:rsidRDefault="003C0C88" w:rsidP="003C0C88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30210" w:rsidRPr="006C1D63" w:rsidRDefault="00130210" w:rsidP="0013021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C1D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6C1D63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6C1D63">
        <w:rPr>
          <w:rFonts w:ascii="Times New Roman" w:eastAsia="Calibri" w:hAnsi="Times New Roman" w:cs="Times New Roman"/>
          <w:i/>
          <w:sz w:val="24"/>
          <w:szCs w:val="24"/>
        </w:rPr>
        <w:t xml:space="preserve">  Przewodniczący Komisji Prawa </w:t>
      </w:r>
    </w:p>
    <w:p w:rsidR="009E348F" w:rsidRPr="006C1D63" w:rsidRDefault="00130210">
      <w:pPr>
        <w:rPr>
          <w:rFonts w:ascii="Times New Roman" w:hAnsi="Times New Roman" w:cs="Times New Roman"/>
          <w:i/>
          <w:sz w:val="24"/>
          <w:szCs w:val="24"/>
        </w:rPr>
      </w:pPr>
      <w:r w:rsidRPr="006C1D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582648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BF20AA">
        <w:rPr>
          <w:rFonts w:ascii="Times New Roman" w:eastAsia="Calibri" w:hAnsi="Times New Roman" w:cs="Times New Roman"/>
          <w:i/>
          <w:sz w:val="24"/>
          <w:szCs w:val="24"/>
        </w:rPr>
        <w:t xml:space="preserve">     / - / </w:t>
      </w:r>
      <w:r w:rsidRPr="006C1D63">
        <w:rPr>
          <w:rFonts w:ascii="Times New Roman" w:eastAsia="Calibri" w:hAnsi="Times New Roman" w:cs="Times New Roman"/>
          <w:i/>
          <w:sz w:val="24"/>
          <w:szCs w:val="24"/>
        </w:rPr>
        <w:t>Lesław Kuczyński</w:t>
      </w:r>
    </w:p>
    <w:sectPr w:rsidR="009E348F" w:rsidRPr="006C1D63" w:rsidSect="009E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CE5"/>
    <w:multiLevelType w:val="hybridMultilevel"/>
    <w:tmpl w:val="7D8A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210"/>
    <w:rsid w:val="00130210"/>
    <w:rsid w:val="00167BF0"/>
    <w:rsid w:val="00253F90"/>
    <w:rsid w:val="0035508F"/>
    <w:rsid w:val="00393AA7"/>
    <w:rsid w:val="003C0C88"/>
    <w:rsid w:val="00537B1A"/>
    <w:rsid w:val="00582648"/>
    <w:rsid w:val="006C1D63"/>
    <w:rsid w:val="009E348F"/>
    <w:rsid w:val="00A77911"/>
    <w:rsid w:val="00B620CD"/>
    <w:rsid w:val="00BF20AA"/>
    <w:rsid w:val="00C24D5D"/>
    <w:rsid w:val="00E25597"/>
    <w:rsid w:val="00E64322"/>
    <w:rsid w:val="00F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Standard</cp:lastModifiedBy>
  <cp:revision>8</cp:revision>
  <cp:lastPrinted>2012-04-02T09:06:00Z</cp:lastPrinted>
  <dcterms:created xsi:type="dcterms:W3CDTF">2012-03-19T07:08:00Z</dcterms:created>
  <dcterms:modified xsi:type="dcterms:W3CDTF">2012-04-06T06:34:00Z</dcterms:modified>
</cp:coreProperties>
</file>